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Calibri" w:cs="Calibri" w:eastAsia="Calibri" w:hAnsi="Calibri"/>
          <w:b/>
          <w:bCs/>
          <w:color w:val="00A651"/>
          <w:sz w:val="40"/>
          <w:szCs w:val="40"/>
        </w:rPr>
        <w:t xml:space="preserve">7</w:t>
      </w:r>
      <w:r>
        <w:rPr>
          <w:rFonts w:ascii="Calibri" w:cs="Calibri" w:eastAsia="Calibri" w:hAnsi="Calibri"/>
          <w:b/>
          <w:bCs/>
          <w:color w:val="0D1B3D"/>
          <w:sz w:val="40"/>
          <w:szCs w:val="40"/>
        </w:rPr>
        <w:t xml:space="preserve">IT </w:t>
      </w:r>
      <w:r>
        <w:rPr>
          <w:rFonts w:ascii="Calibri" w:cs="Calibri" w:eastAsia="Calibri" w:hAnsi="Calibri"/>
          <w:b/>
          <w:bCs/>
          <w:color w:val="00A651"/>
          <w:spacing w:val="60"/>
          <w:sz w:val="20"/>
          <w:szCs w:val="20"/>
        </w:rPr>
        <w:t xml:space="preserve">GROUP</w:t>
      </w:r>
    </w:p>
    <w:p>
      <w:pPr>
        <w:pBdr>
          <w:bottom w:val="single" w:color="D0D5DD" w:sz="4" w:space="6"/>
        </w:pBdr>
        <w:spacing w:after="360"/>
      </w:pPr>
      <w:r>
        <w:rPr>
          <w:rFonts w:ascii="Calibri" w:cs="Calibri" w:eastAsia="Calibri" w:hAnsi="Calibri"/>
          <w:color w:val="5A6478"/>
          <w:spacing w:val="60"/>
          <w:sz w:val="16"/>
          <w:szCs w:val="16"/>
        </w:rPr>
        <w:t xml:space="preserve">CONNECT • SECURE • EVOLVE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D1B3D"/>
          <w:sz w:val="44"/>
          <w:szCs w:val="44"/>
        </w:rPr>
        <w:t xml:space="preserve">Charte d’utilisation des outils informatiques</w:t>
      </w:r>
    </w:p>
    <w:p>
      <w:pPr>
        <w:spacing w:after="200"/>
      </w:pPr>
      <w:r>
        <w:rPr>
          <w:rFonts w:ascii="Calibri" w:cs="Calibri" w:eastAsia="Calibri" w:hAnsi="Calibri"/>
          <w:color w:val="00843F"/>
          <w:sz w:val="24"/>
          <w:szCs w:val="24"/>
        </w:rPr>
        <w:t xml:space="preserve">Modèle à adapter à votre organisation</w:t>
      </w:r>
    </w:p>
    <w:p>
      <w:pPr>
        <w:pBdr>
          <w:left w:val="single" w:color="00A651" w:sz="24" w:space="8"/>
        </w:pBdr>
        <w:shd w:fill="E8F6EE" w:color="auto" w:val="clear"/>
        <w:spacing w:after="240" w:before="120"/>
        <w:ind w:left="160" w:right="160"/>
      </w:pPr>
      <w:r>
        <w:rPr>
          <w:rFonts w:ascii="Calibri" w:cs="Calibri" w:eastAsia="Calibri" w:hAnsi="Calibri"/>
          <w:i/>
          <w:iCs/>
          <w:color w:val="243049"/>
          <w:sz w:val="20"/>
          <w:szCs w:val="20"/>
        </w:rPr>
        <w:t xml:space="preserve">Mode d’emploi : remplacez les passages </w:t>
      </w:r>
      <w:r>
        <w:rPr>
          <w:rFonts w:ascii="Calibri" w:cs="Calibri" w:eastAsia="Calibri" w:hAnsi="Calibri"/>
          <w:b/>
          <w:bCs/>
          <w:i/>
          <w:iCs/>
          <w:color w:val="0D1B3D"/>
          <w:sz w:val="20"/>
          <w:szCs w:val="20"/>
          <w:highlight w:val="yellow"/>
          <w:highlightCs w:val="yellow"/>
        </w:rPr>
        <w:t xml:space="preserve">[entre crochets]</w:t>
      </w:r>
      <w:r>
        <w:rPr>
          <w:rFonts w:ascii="Calibri" w:cs="Calibri" w:eastAsia="Calibri" w:hAnsi="Calibri"/>
          <w:i/>
          <w:iCs/>
          <w:color w:val="243049"/>
          <w:sz w:val="20"/>
          <w:szCs w:val="20"/>
        </w:rPr>
        <w:t xml:space="preserve">, supprimez ce qui ne vous concerne pas, puis faites valider la charte (direction, représentants du personnel, juriste) avant de la faire signer par chaque utilisateur.</w:t>
      </w:r>
    </w:p>
    <w:p>
      <w:pPr>
        <w:pStyle w:val="Heading1"/>
      </w:pPr>
      <w:r>
        <w:t xml:space="preserve">1. Objet</w:t>
      </w:r>
    </w:p>
    <w:p>
      <w:pPr>
        <w:spacing w:after="140"/>
      </w:pPr>
      <w:r>
        <w:rPr>
          <w:rFonts w:ascii="Calibri" w:cs="Calibri" w:eastAsia="Calibri" w:hAnsi="Calibri"/>
          <w:color w:val="243049"/>
        </w:rPr>
        <w:t xml:space="preserve">La présente charte définit les règles d’utilisation des moyens informatiques et numériques mis à disposition par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[NOM DE L’ENTREPRISE]</w:t>
      </w:r>
      <w:r>
        <w:rPr>
          <w:rFonts w:ascii="Calibri" w:cs="Calibri" w:eastAsia="Calibri" w:hAnsi="Calibri"/>
          <w:color w:val="243049"/>
        </w:rPr>
        <w:t xml:space="preserve">. Elle a pour but de protéger les données de l’entreprise, de ses clients et de ses collaborateurs, et de garantir le bon fonctionnement des outils de travail.</w:t>
      </w:r>
    </w:p>
    <w:p>
      <w:pPr>
        <w:pStyle w:val="Heading1"/>
      </w:pPr>
      <w:r>
        <w:t xml:space="preserve">2. Personnes concernées</w:t>
      </w:r>
    </w:p>
    <w:p>
      <w:pPr>
        <w:spacing w:after="140"/>
      </w:pPr>
      <w:r>
        <w:rPr>
          <w:rFonts w:ascii="Calibri" w:cs="Calibri" w:eastAsia="Calibri" w:hAnsi="Calibri"/>
          <w:color w:val="243049"/>
        </w:rPr>
        <w:t xml:space="preserve">Elle s’applique à toute personne utilisant les outils de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[NOM DE L’ENTREPRISE]</w:t>
      </w:r>
      <w:r>
        <w:rPr>
          <w:rFonts w:ascii="Calibri" w:cs="Calibri" w:eastAsia="Calibri" w:hAnsi="Calibri"/>
          <w:color w:val="243049"/>
        </w:rPr>
        <w:t xml:space="preserve"> : salariés, stagiaires, intérimaires, prestataires et visiteurs autorisés, sur site comme en télétravail.</w:t>
      </w:r>
    </w:p>
    <w:p>
      <w:pPr>
        <w:pStyle w:val="Heading1"/>
      </w:pPr>
      <w:r>
        <w:t xml:space="preserve">3. Comptes et mots de passe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Chaque utilisateur dispose d’un compte personnel. Il est interdit de partager ses identifiants ou d’utiliser le compte d’un collègue.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L’authentification multifacteur (code ou validation sur smartphone) est obligatoire pour la messagerie et les applications en ligne.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Les mots de passe comportent au moins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[12]</w:t>
      </w:r>
      <w:r>
        <w:rPr>
          <w:rFonts w:ascii="Calibri" w:cs="Calibri" w:eastAsia="Calibri" w:hAnsi="Calibri"/>
          <w:color w:val="243049"/>
        </w:rPr>
        <w:t xml:space="preserve"> caractères, sont propres à chaque service et sont conservés dans le gestionnaire de mots de passe fourni par l’entreprise.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La session est verrouillée dès que l’utilisateur quitte son poste (touches Windows + L).</w:t>
      </w:r>
    </w:p>
    <w:p>
      <w:pPr>
        <w:pStyle w:val="Heading1"/>
      </w:pPr>
      <w:r>
        <w:t xml:space="preserve">4. Messagerie et internet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La messagerie et l’accès à internet sont destinés à un usage professionnel. Un usage personnel ponctuel et raisonnable est toléré s’il ne gêne pas l’activité.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Avant d’ouvrir une pièce jointe ou de cliquer sur un lien, l’utilisateur vérifie l’expéditeur et se méfie des messages urgents, inhabituels ou demandant un paiement.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Tout message suspect est signalé à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[CONTACT INFORMATIQUE]</w:t>
      </w:r>
      <w:r>
        <w:rPr>
          <w:rFonts w:ascii="Calibri" w:cs="Calibri" w:eastAsia="Calibri" w:hAnsi="Calibri"/>
          <w:color w:val="243049"/>
        </w:rPr>
        <w:t xml:space="preserve">, sans y répondre ni le transférer à d’autres collègues.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La consultation de sites illicites ou contraires à l’image de l’entreprise est interdite.</w:t>
      </w:r>
    </w:p>
    <w:p>
      <w:pPr>
        <w:pStyle w:val="Heading1"/>
      </w:pPr>
      <w:r>
        <w:t xml:space="preserve">5. Postes de travail et appareils mobiles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Seuls les logiciels fournis ou validés par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[CONTACT INFORMATIQUE]</w:t>
      </w:r>
      <w:r>
        <w:rPr>
          <w:rFonts w:ascii="Calibri" w:cs="Calibri" w:eastAsia="Calibri" w:hAnsi="Calibri"/>
          <w:color w:val="243049"/>
        </w:rPr>
        <w:t xml:space="preserve"> peuvent être installés.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Les mises à jour de sécurité ne doivent pas être reportées ni désactivées.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Les ordinateurs portables et smartphones professionnels sont protégés par un code et chiffrés. Leur perte ou leur vol est signalé immédiatement.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L’utilisation d’un appareil personnel pour travailler est soumise à l’accord de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[CONTACT INFORMATIQUE]</w:t>
      </w:r>
      <w:r>
        <w:rPr>
          <w:rFonts w:ascii="Calibri" w:cs="Calibri" w:eastAsia="Calibri" w:hAnsi="Calibri"/>
          <w:color w:val="243049"/>
        </w:rPr>
        <w:t xml:space="preserve"> et au respect des mêmes règles.</w:t>
      </w:r>
    </w:p>
    <w:p>
      <w:pPr>
        <w:pStyle w:val="Heading1"/>
      </w:pPr>
      <w:r>
        <w:t xml:space="preserve">6. Données et confidentialité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Les documents professionnels sont enregistrés dans les espaces prévus (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[ONEDRIVE / SHAREPOINT / SERVEUR]</w:t>
      </w:r>
      <w:r>
        <w:rPr>
          <w:rFonts w:ascii="Calibri" w:cs="Calibri" w:eastAsia="Calibri" w:hAnsi="Calibri"/>
          <w:color w:val="243049"/>
        </w:rPr>
        <w:t xml:space="preserve">), qui sont sauvegardés. Ils ne sont pas conservés sur des clés USB ni sur des services personnels.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Le partage de documents avec l’extérieur se fait par les outils de l’entreprise, en limitant l’accès aux seules personnes concernées.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Les données personnelles (clients, collaborateurs, candidats) sont traitées dans le respect de la réglementation applicable : RGPD en Europe, loi n° 2024/017 relative à la protection des données à caractère personnel au Cameroun.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L’utilisateur respecte la confidentialité des informations auxquelles il a accès, y compris après son départ.</w:t>
      </w:r>
    </w:p>
    <w:p>
      <w:pPr>
        <w:pStyle w:val="Heading1"/>
      </w:pPr>
      <w:r>
        <w:t xml:space="preserve">7. Télétravail et déplacements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Sur un réseau Wi-Fi public, l’utilisateur se connecte via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[LE VPN DE L’ENTREPRISE]</w:t>
      </w:r>
      <w:r>
        <w:rPr>
          <w:rFonts w:ascii="Calibri" w:cs="Calibri" w:eastAsia="Calibri" w:hAnsi="Calibri"/>
          <w:color w:val="243049"/>
        </w:rPr>
        <w:t xml:space="preserve"> ou le partage de connexion de son smartphone.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Il veille à ce que son écran et ses conversations ne soient pas visibles ou audibles par des tiers.</w:t>
      </w:r>
    </w:p>
    <w:p>
      <w:pPr>
        <w:pStyle w:val="Heading1"/>
      </w:pPr>
      <w:r>
        <w:t xml:space="preserve">8. Signaler un incident</w:t>
      </w:r>
    </w:p>
    <w:p>
      <w:pPr>
        <w:spacing w:after="140"/>
      </w:pPr>
      <w:r>
        <w:rPr>
          <w:rFonts w:ascii="Calibri" w:cs="Calibri" w:eastAsia="Calibri" w:hAnsi="Calibri"/>
          <w:color w:val="243049"/>
        </w:rPr>
        <w:t xml:space="preserve">Tout incident ou doute (message suspect, perte de matériel, comportement anormal d’un poste, fichier inaccessible) est signalé immédiatement à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[CONTACT INFORMATIQUE – TÉLÉPHONE – E-MAIL]</w:t>
      </w:r>
      <w:r>
        <w:rPr>
          <w:rFonts w:ascii="Calibri" w:cs="Calibri" w:eastAsia="Calibri" w:hAnsi="Calibri"/>
          <w:color w:val="243049"/>
        </w:rPr>
        <w:t xml:space="preserve">. Un signalement rapide n’est jamais reproché : c’est lui qui permet de limiter les dégâts.</w:t>
      </w:r>
    </w:p>
    <w:p>
      <w:pPr>
        <w:pStyle w:val="Heading1"/>
      </w:pPr>
      <w:r>
        <w:t xml:space="preserve">9. Contrôles et sanctions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[NOM DE L’ENTREPRISE]</w:t>
      </w:r>
      <w:r>
        <w:rPr>
          <w:rFonts w:ascii="Calibri" w:cs="Calibri" w:eastAsia="Calibri" w:hAnsi="Calibri"/>
          <w:color w:val="243049"/>
        </w:rPr>
        <w:t xml:space="preserve"> peut contrôler l’usage de ses outils dans le respect de la loi et de la vie privée des utilisateurs, qui en sont informés. Le non-respect de la présente charte peut entraîner la suspension des accès et des sanctions prévues par le règlement intérieur.</w:t>
      </w:r>
    </w:p>
    <w:p>
      <w:pPr>
        <w:pStyle w:val="Heading1"/>
      </w:pPr>
      <w:r>
        <w:t xml:space="preserve">10. Engagement de l’utilisateur</w:t>
      </w:r>
    </w:p>
    <w:p>
      <w:pPr>
        <w:spacing w:after="140"/>
      </w:pPr>
      <w:r>
        <w:rPr>
          <w:rFonts w:ascii="Calibri" w:cs="Calibri" w:eastAsia="Calibri" w:hAnsi="Calibri"/>
          <w:color w:val="243049"/>
        </w:rPr>
        <w:t xml:space="preserve">Je reconnais avoir lu la présente charte et m’engage à la respecter.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rPr>
          <w:trHeight w:val="620" w:hRule="atLeast"/>
        </w:trPr>
        <w:tc>
          <w:tcPr>
            <w:tcW w:type="dxa" w:w="289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5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D1B3D"/>
                <w:sz w:val="20"/>
                <w:szCs w:val="20"/>
              </w:rPr>
              <w:t xml:space="preserve">Nom et prénom</w:t>
            </w:r>
          </w:p>
        </w:tc>
        <w:tc>
          <w:tcPr>
            <w:tcW w:type="dxa" w:w="674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89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5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D1B3D"/>
                <w:sz w:val="20"/>
                <w:szCs w:val="20"/>
              </w:rPr>
              <w:t xml:space="preserve">Fonction</w:t>
            </w:r>
          </w:p>
        </w:tc>
        <w:tc>
          <w:tcPr>
            <w:tcW w:type="dxa" w:w="674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89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5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D1B3D"/>
                <w:sz w:val="20"/>
                <w:szCs w:val="20"/>
              </w:rPr>
              <w:t xml:space="preserve">Date</w:t>
            </w:r>
          </w:p>
        </w:tc>
        <w:tc>
          <w:tcPr>
            <w:tcW w:type="dxa" w:w="674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89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5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D1B3D"/>
                <w:sz w:val="20"/>
                <w:szCs w:val="20"/>
              </w:rPr>
              <w:t xml:space="preserve">Signature</w:t>
            </w:r>
          </w:p>
        </w:tc>
        <w:tc>
          <w:tcPr>
            <w:tcW w:type="dxa" w:w="674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478"/>
        <w:sz w:val="16"/>
        <w:szCs w:val="16"/>
      </w:rPr>
      <w:t xml:space="preserve">Modèle proposé par 7IT Group · www.7itgroup.com · contact@7itgroup.com · page </w:t>
    </w:r>
    <w:r>
      <w:rPr>
        <w:rFonts w:ascii="Calibri" w:cs="Calibri" w:eastAsia="Calibri" w:hAnsi="Calibri"/>
        <w:color w:val="5A647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5A6478"/>
        <w:sz w:val="16"/>
        <w:szCs w:val="16"/>
      </w:rPr>
      <w:t xml:space="preserve">7IT Group · Charte d’utilisation des outils informatiques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00A65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04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00A651" w:sz="6" w:space="4"/>
      </w:pBdr>
      <w:spacing w:after="140" w:before="320"/>
      <w:outlineLvl w:val="0"/>
    </w:pPr>
    <w:rPr>
      <w:rFonts w:ascii="Calibri" w:cs="Calibri" w:eastAsia="Calibri" w:hAnsi="Calibri"/>
      <w:b/>
      <w:bCs/>
      <w:color w:val="0D1B3D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00"/>
      <w:outlineLvl w:val="1"/>
    </w:pPr>
    <w:rPr>
      <w:rFonts w:ascii="Calibri" w:cs="Calibri" w:eastAsia="Calibri" w:hAnsi="Calibri"/>
      <w:b/>
      <w:bCs/>
      <w:color w:val="00843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Charte d’utilisation des outils informatiques</dc:title>
  <dc:creator>7IT Group</dc:creator>
  <dc:description>Modèle à adapter à votre organisation</dc:description>
  <cp:lastModifiedBy>Un-named</cp:lastModifiedBy>
  <cp:revision>1</cp:revision>
  <dcterms:created xsi:type="dcterms:W3CDTF">2026-09-26T21:55:10.557Z</dcterms:created>
  <dcterms:modified xsi:type="dcterms:W3CDTF">2026-09-26T21:55:10.561Z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